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F3BB0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2F3BB0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2F3B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2F3BB0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2F3BB0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2F3BB0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2F3BB0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2F3BB0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2F3BB0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2F3BB0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2F3BB0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2F3BB0">
        <w:rPr>
          <w:rFonts w:ascii="Sylfaen" w:hAnsi="Sylfaen"/>
          <w:b/>
          <w:sz w:val="24"/>
          <w:szCs w:val="24"/>
          <w:lang w:val="ka-GE"/>
        </w:rPr>
        <w:t>20......</w:t>
      </w:r>
      <w:r w:rsidRPr="002F3BB0">
        <w:rPr>
          <w:rFonts w:ascii="Sylfaen" w:hAnsi="Sylfaen"/>
          <w:b/>
          <w:sz w:val="24"/>
          <w:szCs w:val="24"/>
        </w:rPr>
        <w:t xml:space="preserve"> </w:t>
      </w:r>
      <w:r w:rsidRPr="002F3BB0">
        <w:rPr>
          <w:rFonts w:ascii="Sylfaen" w:hAnsi="Sylfaen"/>
          <w:b/>
          <w:sz w:val="24"/>
          <w:szCs w:val="24"/>
          <w:lang w:val="ka-GE"/>
        </w:rPr>
        <w:t>წლის</w:t>
      </w:r>
      <w:r w:rsidRPr="002F3BB0">
        <w:rPr>
          <w:rFonts w:ascii="Sylfaen" w:hAnsi="Sylfaen"/>
          <w:b/>
          <w:sz w:val="24"/>
          <w:szCs w:val="24"/>
        </w:rPr>
        <w:t xml:space="preserve"> </w:t>
      </w:r>
      <w:r w:rsidRPr="002F3BB0">
        <w:rPr>
          <w:rFonts w:ascii="Sylfaen" w:hAnsi="Sylfaen"/>
          <w:b/>
          <w:sz w:val="24"/>
          <w:szCs w:val="24"/>
          <w:lang w:val="ka-GE"/>
        </w:rPr>
        <w:t>„</w:t>
      </w:r>
      <w:r w:rsidRPr="002F3BB0">
        <w:rPr>
          <w:rFonts w:ascii="Sylfaen" w:hAnsi="Sylfaen"/>
          <w:b/>
          <w:sz w:val="24"/>
          <w:szCs w:val="24"/>
        </w:rPr>
        <w:t xml:space="preserve"> </w:t>
      </w:r>
      <w:r w:rsidRPr="002F3BB0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2F3BB0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2F3BB0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F3BB0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2F3BB0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F3BB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F3BB0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F3BB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DE46B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2F3BB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2F3BB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FF083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FF0831" w:rsidRPr="002F3BB0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B129DD" w:rsidRPr="002F3BB0"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2F3BB0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2F3BB0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B129DD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უფროსის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A45902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A45902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2F3BB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A4590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2F3BB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2F3BB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2F3BB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5902" w:rsidRPr="002F3BB0" w:rsidRDefault="00A45902" w:rsidP="00A45902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მოსახლეობის ჯანმრთელობის დაცვის უზრუნველყოფა,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ინდივიდუალური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უზრუნველყოფა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>;</w:t>
            </w:r>
          </w:p>
          <w:p w:rsidR="008B4641" w:rsidRPr="002F3BB0" w:rsidRDefault="00A45902" w:rsidP="00A45902">
            <w:pPr>
              <w:spacing w:line="20" w:lineRule="atLeast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eastAsia="Sylfaen" w:hAnsi="Sylfaen"/>
                <w:sz w:val="24"/>
                <w:szCs w:val="24"/>
              </w:rPr>
              <w:t>,</w:t>
            </w:r>
            <w:proofErr w:type="gramStart"/>
            <w:r w:rsidRPr="002F3BB0">
              <w:rPr>
                <w:rFonts w:ascii="Sylfaen" w:eastAsia="Sylfaen" w:hAnsi="Sylfaen"/>
                <w:sz w:val="24"/>
                <w:szCs w:val="24"/>
              </w:rPr>
              <w:t>,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რეფერალური</w:t>
            </w:r>
            <w:proofErr w:type="spellEnd"/>
            <w:proofErr w:type="gram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>, ,,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უბედურებების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კატასტროფების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საგანგებო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სიტუაციების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კონფლიქტურ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რეგიონებში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დაზარალებულ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მიერ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განსაზღვრული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შემთხვევების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დროს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კომპონენტის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“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>.</w:t>
            </w:r>
          </w:p>
        </w:tc>
      </w:tr>
      <w:tr w:rsidR="008B4641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2F3BB0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2F3BB0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უწყებათაშორისი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>:</w:t>
            </w:r>
          </w:p>
          <w:p w:rsidR="00255BCB" w:rsidRPr="002F3BB0" w:rsidRDefault="00255BCB" w:rsidP="00DF1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;</w:t>
            </w:r>
          </w:p>
          <w:p w:rsidR="00255BCB" w:rsidRPr="002F3BB0" w:rsidRDefault="00255BCB" w:rsidP="00DF1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;</w:t>
            </w:r>
          </w:p>
          <w:p w:rsidR="00255BCB" w:rsidRPr="002F3BB0" w:rsidRDefault="00255BCB" w:rsidP="00255B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proofErr w:type="gramStart"/>
            <w:r w:rsidRPr="002F3BB0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proofErr w:type="gram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255BCB">
            <w:pPr>
              <w:pStyle w:val="ListParagraph"/>
              <w:spacing w:line="360" w:lineRule="auto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სხხდომაზე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ბაზ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ების</w:t>
            </w:r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წარმოება, რევიზია, უზუსტობის კორექცია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მოქალაქეებთან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ზეპირი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პირადი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კავშირი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საორგანიზაციო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შემავალ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 ტერიტორიაზე მცხოვრები მოსახლეობისთვის სამედიცინო მომსახურების დაფინანსების თაობაზე 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განსახილველი დოკუმენტაციის პირველადი და ტექნიკური ექსპერტიზა და აღნიშნულთან დაკავშირებით შესაბამის სახელმწიფო უწყებების კოორდინაცია </w:t>
            </w: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lastRenderedPageBreak/>
              <w:t>კომისიური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დაწესებულებების</w:t>
            </w:r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კანონმდებლობით განსაზღვრულ საკითხებზე სამმართველოს კომპეტენციის ფარგლებში სამმართველოს უფროსის სხვა დავალებების შესრულება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F97E3A" w:rsidP="000F73E8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სტრუქტურული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ქვედანაყოფები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(შიდა)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7E3A" w:rsidRPr="002F3BB0" w:rsidRDefault="00F97E3A" w:rsidP="000F73E8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კონტროლს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დაქვემდებარებული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სამართლის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  <w:p w:rsidR="00255BCB" w:rsidRPr="002F3BB0" w:rsidRDefault="00F97E3A" w:rsidP="000F73E8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იურიდიული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პირები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(შიდა)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CD738C" w:rsidP="000F73E8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საქარტველოს პარლამენტი 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0A4152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შერიგებისა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სამოქალაქო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თანასწორობის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საკითხებში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აპარატ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ი 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4A3602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სამხრეთ ოსეთის ადმინისტრაცია 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F54DEE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აფხაზეთის ავტონომიური რესპუბლიკის ჯანმრთელობისა და სოციალური დაცვის სამინისტრო 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6E3D48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სამედიცინო მომსახურების მიმწოდებელი დაწესებულებები 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B83FD7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სოლიდარობის ფონდი (გარე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</w:tr>
      <w:tr w:rsidR="00B83FD7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3FD7" w:rsidRPr="002F3BB0" w:rsidRDefault="00B83FD7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არასამთავრობო ორგანიზაციები 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855" w:rsidRPr="002F3BB0" w:rsidRDefault="00A11855" w:rsidP="00A11855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რეფერალური მომსახურების ფარგლებში კომისიის სხდომების გამართვის პერიოდულად (ორ კვირაში ერთხელ) სამმართველოს უფროსის მოთხოვნის შეასაბამისად:  </w:t>
            </w:r>
          </w:p>
          <w:p w:rsidR="00A11855" w:rsidRPr="002F3BB0" w:rsidRDefault="00A11855" w:rsidP="00A11855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რეფერალური მომსახურების ფარგლებში კომისიური განხილვის შედეგების ანალიზი, სამედიცინო მომსახურების მიმწოდებელი დაწესებულებების შესახებ შესაბამისი </w:t>
            </w:r>
            <w:r w:rsidRPr="002F3BB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lastRenderedPageBreak/>
              <w:t xml:space="preserve">აღიცხვა-ანგარიშის წარდგენა; </w:t>
            </w:r>
          </w:p>
          <w:p w:rsidR="00255BCB" w:rsidRPr="002F3BB0" w:rsidRDefault="00A11855" w:rsidP="00A118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ოკუპირებულ ტერიტორიაზე მცხოვრები მოქალაქეების სამედიცინო მომსახურების დაფინანსების მოთხოვნის და მიღებული კომისიური გადაწყვეტილებების შესახებ ანალიზის წარდეგნა.</w:t>
            </w:r>
          </w:p>
        </w:tc>
      </w:tr>
    </w:tbl>
    <w:p w:rsidR="005D776B" w:rsidRPr="002F3BB0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2F3BB0">
        <w:rPr>
          <w:rFonts w:ascii="Sylfaen" w:hAnsi="Sylfaen"/>
          <w:b/>
          <w:szCs w:val="24"/>
          <w:lang w:val="ka-GE"/>
        </w:rPr>
        <w:lastRenderedPageBreak/>
        <w:tab/>
      </w:r>
      <w:r w:rsidRPr="002F3BB0">
        <w:rPr>
          <w:rFonts w:ascii="Sylfaen" w:hAnsi="Sylfaen"/>
          <w:b/>
          <w:szCs w:val="24"/>
          <w:lang w:val="ka-GE"/>
        </w:rPr>
        <w:tab/>
      </w:r>
      <w:r w:rsidRPr="002F3BB0">
        <w:rPr>
          <w:rFonts w:ascii="Sylfaen" w:hAnsi="Sylfaen"/>
          <w:b/>
          <w:szCs w:val="24"/>
          <w:lang w:val="ka-GE"/>
        </w:rPr>
        <w:tab/>
      </w:r>
      <w:r w:rsidRPr="002F3BB0">
        <w:rPr>
          <w:rFonts w:ascii="Sylfaen" w:hAnsi="Sylfaen"/>
          <w:b/>
          <w:szCs w:val="24"/>
          <w:lang w:val="ka-GE"/>
        </w:rPr>
        <w:tab/>
      </w:r>
      <w:r w:rsidRPr="002F3BB0">
        <w:rPr>
          <w:rFonts w:ascii="Sylfaen" w:hAnsi="Sylfaen"/>
          <w:b/>
          <w:szCs w:val="24"/>
          <w:lang w:val="ka-GE"/>
        </w:rPr>
        <w:tab/>
      </w:r>
      <w:r w:rsidRPr="002F3BB0">
        <w:rPr>
          <w:rFonts w:ascii="Sylfaen" w:hAnsi="Sylfaen"/>
          <w:b/>
          <w:szCs w:val="24"/>
          <w:lang w:val="ka-GE"/>
        </w:rPr>
        <w:tab/>
      </w:r>
      <w:r w:rsidRPr="002F3BB0">
        <w:rPr>
          <w:rFonts w:ascii="Sylfaen" w:hAnsi="Sylfaen"/>
          <w:b/>
          <w:szCs w:val="24"/>
          <w:lang w:val="ka-GE"/>
        </w:rPr>
        <w:tab/>
      </w:r>
    </w:p>
    <w:p w:rsidR="0074698E" w:rsidRPr="002F3BB0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2F3BB0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2F3BB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2F3BB0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2F3BB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2F3BB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2F3BB0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F3BB0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2F3BB0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666FC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666FC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B313DF" w:rsidRPr="002F3BB0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F3BB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2F3BB0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750A4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750A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B313DF" w:rsidRPr="002F3BB0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F3BB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F3BB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F3BB0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2F3BB0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2F3BB0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83F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83F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სერტიფიკატი: სოციალური დაცვის საკითხები ან საზოგადოებასთან ურთიერთობა</w:t>
            </w:r>
          </w:p>
        </w:tc>
      </w:tr>
      <w:tr w:rsidR="007275E6" w:rsidRPr="002F3BB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2F3BB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2F3B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2F3BB0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882944" w:rsidRPr="002F3BB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</w:rPr>
              <w:t>   </w:t>
            </w:r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2F3BB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    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</w:p>
          <w:p w:rsidR="00882944" w:rsidRPr="002F3BB0" w:rsidRDefault="0088294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      პაციენტის უფლებების დაცვის შეასახებ;</w:t>
            </w:r>
          </w:p>
          <w:p w:rsidR="00882944" w:rsidRPr="002F3BB0" w:rsidRDefault="0088294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     საექიმო საქმიანობის შესახებ;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82944" w:rsidRPr="002F3BB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</w:rPr>
              <w:lastRenderedPageBreak/>
              <w:t>   </w:t>
            </w:r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2F3BB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lastRenderedPageBreak/>
              <w:t>დადგენილებ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 - ,,2013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31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ოქტომბრის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№279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.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882944" w:rsidRPr="002F3BB0" w:rsidRDefault="00882944" w:rsidP="00882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882944" w:rsidRPr="002F3BB0" w:rsidRDefault="00882944" w:rsidP="0088294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2014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14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იანვრის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№01-6/ო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882944" w:rsidRPr="002F3BB0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882944" w:rsidRPr="002F3BB0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D30B8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D30B8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882944" w:rsidRPr="002F3BB0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882944" w:rsidRPr="002F3BB0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0D2C" w:rsidRPr="002F3BB0" w:rsidRDefault="00882944" w:rsidP="00D90D2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90D2C" w:rsidRPr="002F3BB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D90D2C" w:rsidRPr="002F3BB0" w:rsidRDefault="00D90D2C" w:rsidP="00D90D2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D90D2C" w:rsidRPr="002F3BB0" w:rsidRDefault="00D90D2C" w:rsidP="00D90D2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D90D2C" w:rsidRPr="002F3BB0" w:rsidRDefault="00D90D2C" w:rsidP="00D90D2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882944" w:rsidRPr="002F3BB0" w:rsidRDefault="00D90D2C" w:rsidP="0086324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63248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  <w:r w:rsidR="00882944" w:rsidRPr="002F3BB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</w:tr>
      <w:tr w:rsidR="00882944" w:rsidRPr="002F3BB0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882944" w:rsidRPr="002F3BB0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3B0DFD" w:rsidP="003B0DFD">
            <w:pPr>
              <w:ind w:firstLine="7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0DFD" w:rsidRPr="002F3BB0" w:rsidRDefault="003B0DFD" w:rsidP="003B0DF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  </w:t>
            </w:r>
            <w:r w:rsidRPr="002F3B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/>
                <w:sz w:val="24"/>
                <w:szCs w:val="24"/>
              </w:rPr>
              <w:t>A1</w:t>
            </w:r>
          </w:p>
          <w:p w:rsidR="00882944" w:rsidRPr="002F3BB0" w:rsidRDefault="003B0DFD" w:rsidP="003B0DF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 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2F3BB0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882944" w:rsidRPr="002F3BB0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82944" w:rsidRPr="002F3BB0" w:rsidRDefault="00882944" w:rsidP="008829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82944" w:rsidRPr="002F3BB0" w:rsidRDefault="00882944" w:rsidP="0088294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882944" w:rsidRPr="002F3BB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882944" w:rsidRPr="002F3BB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2F3B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882944" w:rsidRPr="002F3BB0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882944" w:rsidRPr="002F3BB0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A51800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A51800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2F3BB0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882944" w:rsidRPr="002F3BB0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882944" w:rsidRPr="002F3BB0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684383" w:rsidP="00882944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684383"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882944" w:rsidRPr="002F3BB0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2F3BB0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2F3BB0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882944" w:rsidRPr="002F3BB0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996561" w:rsidP="00882944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996561" w:rsidP="008829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82944" w:rsidRPr="002F3BB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2F3B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882944" w:rsidRPr="002F3BB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561" w:rsidRPr="002F3BB0" w:rsidRDefault="00996561" w:rsidP="0099656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882944" w:rsidRPr="002F3BB0" w:rsidRDefault="00996561" w:rsidP="0099656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  <w:tr w:rsidR="00882944" w:rsidRPr="002F3BB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882944" w:rsidRPr="002F3BB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2F3BB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2F3BB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2F3BB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2F3BB0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2F3BB0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2F3BB0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2F3BB0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2F3BB0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2F3BB0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2F3BB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23C54"/>
    <w:rsid w:val="00075AE3"/>
    <w:rsid w:val="000A4152"/>
    <w:rsid w:val="000F73E8"/>
    <w:rsid w:val="000F7F4D"/>
    <w:rsid w:val="00127851"/>
    <w:rsid w:val="00140295"/>
    <w:rsid w:val="0014563E"/>
    <w:rsid w:val="00155873"/>
    <w:rsid w:val="0016142B"/>
    <w:rsid w:val="001639C2"/>
    <w:rsid w:val="002041EC"/>
    <w:rsid w:val="00255BCB"/>
    <w:rsid w:val="002F3BB0"/>
    <w:rsid w:val="003050A0"/>
    <w:rsid w:val="00332E5E"/>
    <w:rsid w:val="00340A2C"/>
    <w:rsid w:val="00341D75"/>
    <w:rsid w:val="003A5F01"/>
    <w:rsid w:val="003B0DFD"/>
    <w:rsid w:val="003B257E"/>
    <w:rsid w:val="003C05E0"/>
    <w:rsid w:val="00410BC1"/>
    <w:rsid w:val="004460B4"/>
    <w:rsid w:val="004666A2"/>
    <w:rsid w:val="004A14D0"/>
    <w:rsid w:val="004A3602"/>
    <w:rsid w:val="004A6D77"/>
    <w:rsid w:val="00531671"/>
    <w:rsid w:val="005C32E9"/>
    <w:rsid w:val="005D35CF"/>
    <w:rsid w:val="005D5CDB"/>
    <w:rsid w:val="005D776B"/>
    <w:rsid w:val="006737D9"/>
    <w:rsid w:val="00684383"/>
    <w:rsid w:val="006A06CE"/>
    <w:rsid w:val="006C54B7"/>
    <w:rsid w:val="006E3D48"/>
    <w:rsid w:val="007275E6"/>
    <w:rsid w:val="0074698E"/>
    <w:rsid w:val="00765DB6"/>
    <w:rsid w:val="00776486"/>
    <w:rsid w:val="00790C3C"/>
    <w:rsid w:val="00861CD0"/>
    <w:rsid w:val="00863248"/>
    <w:rsid w:val="00882944"/>
    <w:rsid w:val="00884ED7"/>
    <w:rsid w:val="008B4641"/>
    <w:rsid w:val="008D2B69"/>
    <w:rsid w:val="009110BB"/>
    <w:rsid w:val="00962D44"/>
    <w:rsid w:val="009722EE"/>
    <w:rsid w:val="009856E3"/>
    <w:rsid w:val="00996561"/>
    <w:rsid w:val="009E42F5"/>
    <w:rsid w:val="00A11855"/>
    <w:rsid w:val="00A1618E"/>
    <w:rsid w:val="00A246A4"/>
    <w:rsid w:val="00A45902"/>
    <w:rsid w:val="00A51800"/>
    <w:rsid w:val="00AC1DDE"/>
    <w:rsid w:val="00B129DD"/>
    <w:rsid w:val="00B313DF"/>
    <w:rsid w:val="00B56A23"/>
    <w:rsid w:val="00B83FD7"/>
    <w:rsid w:val="00CD738C"/>
    <w:rsid w:val="00CE7DB0"/>
    <w:rsid w:val="00D1703E"/>
    <w:rsid w:val="00D17C78"/>
    <w:rsid w:val="00D30B84"/>
    <w:rsid w:val="00D90D2C"/>
    <w:rsid w:val="00DB3C17"/>
    <w:rsid w:val="00DE46B9"/>
    <w:rsid w:val="00E035B4"/>
    <w:rsid w:val="00E05CF9"/>
    <w:rsid w:val="00E1292D"/>
    <w:rsid w:val="00E423BA"/>
    <w:rsid w:val="00E666FC"/>
    <w:rsid w:val="00E73C5C"/>
    <w:rsid w:val="00E750A4"/>
    <w:rsid w:val="00E83F6B"/>
    <w:rsid w:val="00E8550E"/>
    <w:rsid w:val="00EA3706"/>
    <w:rsid w:val="00EE5D2A"/>
    <w:rsid w:val="00EF279F"/>
    <w:rsid w:val="00F27EF5"/>
    <w:rsid w:val="00F330D3"/>
    <w:rsid w:val="00F54DEE"/>
    <w:rsid w:val="00F97E3A"/>
    <w:rsid w:val="00FB04ED"/>
    <w:rsid w:val="00FB7BEB"/>
    <w:rsid w:val="00FD6ED3"/>
    <w:rsid w:val="00FE1C0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CB89-D579-4860-AF67-DB280CAD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83</cp:revision>
  <dcterms:created xsi:type="dcterms:W3CDTF">2015-05-22T17:38:00Z</dcterms:created>
  <dcterms:modified xsi:type="dcterms:W3CDTF">2015-10-09T06:13:00Z</dcterms:modified>
</cp:coreProperties>
</file>